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9F" w:rsidRPr="008855DE" w:rsidRDefault="00A9049F" w:rsidP="00A9049F">
      <w:pPr>
        <w:jc w:val="center"/>
        <w:rPr>
          <w:rFonts w:ascii="Engravers MT" w:hAnsi="Engravers MT"/>
          <w:b/>
          <w:bCs/>
          <w:color w:val="1F497D"/>
          <w:sz w:val="52"/>
          <w:szCs w:val="49"/>
        </w:rPr>
      </w:pPr>
      <w:bookmarkStart w:id="0" w:name="_GoBack"/>
      <w:bookmarkEnd w:id="0"/>
      <w:r>
        <w:rPr>
          <w:rFonts w:ascii="Engravers MT" w:hAnsi="Engravers MT"/>
          <w:b/>
          <w:bCs/>
          <w:noProof/>
          <w:color w:val="1F497D"/>
          <w:sz w:val="52"/>
          <w:szCs w:val="49"/>
        </w:rPr>
        <w:drawing>
          <wp:inline distT="0" distB="0" distL="0" distR="0">
            <wp:extent cx="1143000" cy="1143000"/>
            <wp:effectExtent l="0" t="0" r="0" b="0"/>
            <wp:docPr id="1" name="Picture 1" descr="Knox Town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Town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9049F" w:rsidRDefault="00A9049F" w:rsidP="00A9049F">
      <w:pPr>
        <w:jc w:val="center"/>
        <w:rPr>
          <w:rFonts w:ascii="Baskerville Old Face" w:hAnsi="Baskerville Old Face"/>
          <w:b/>
          <w:bCs/>
          <w:color w:val="1F497D"/>
          <w:sz w:val="52"/>
          <w:szCs w:val="49"/>
        </w:rPr>
      </w:pPr>
      <w:r w:rsidRPr="00A9049F">
        <w:rPr>
          <w:rFonts w:ascii="Baskerville Old Face" w:hAnsi="Baskerville Old Face"/>
          <w:b/>
          <w:bCs/>
          <w:color w:val="1F497D"/>
          <w:sz w:val="52"/>
          <w:szCs w:val="49"/>
        </w:rPr>
        <w:t>Town of Knox Planning Board</w:t>
      </w:r>
    </w:p>
    <w:p w:rsidR="00F6749D" w:rsidRPr="00F6749D" w:rsidRDefault="00F6749D" w:rsidP="00A9049F">
      <w:pPr>
        <w:jc w:val="center"/>
        <w:rPr>
          <w:rFonts w:ascii="Baskerville Old Face" w:hAnsi="Baskerville Old Face"/>
          <w:b/>
          <w:bCs/>
          <w:i/>
          <w:color w:val="1F497D"/>
          <w:sz w:val="32"/>
          <w:szCs w:val="32"/>
        </w:rPr>
      </w:pPr>
      <w:r>
        <w:rPr>
          <w:rFonts w:ascii="Baskerville Old Face" w:hAnsi="Baskerville Old Face"/>
          <w:b/>
          <w:bCs/>
          <w:i/>
          <w:color w:val="1F497D"/>
          <w:sz w:val="32"/>
          <w:szCs w:val="32"/>
        </w:rPr>
        <w:t>Established 1822</w:t>
      </w:r>
    </w:p>
    <w:p w:rsidR="00A9049F" w:rsidRDefault="00A9049F" w:rsidP="00A9049F">
      <w:pPr>
        <w:pBdr>
          <w:bottom w:val="single" w:sz="12" w:space="1" w:color="auto"/>
        </w:pBdr>
        <w:jc w:val="center"/>
        <w:rPr>
          <w:rFonts w:ascii="Verdana" w:hAnsi="Verdana" w:cs="Andalus"/>
          <w:b/>
          <w:bCs/>
          <w:color w:val="1F497D"/>
          <w:sz w:val="17"/>
          <w:szCs w:val="17"/>
        </w:rPr>
      </w:pPr>
      <w:r w:rsidRPr="008855DE">
        <w:rPr>
          <w:rFonts w:ascii="Verdana" w:hAnsi="Verdana"/>
          <w:b/>
          <w:bCs/>
          <w:color w:val="1F497D"/>
          <w:sz w:val="17"/>
          <w:szCs w:val="17"/>
        </w:rPr>
        <w:t>P.O. Box 56 •</w:t>
      </w:r>
      <w:r w:rsidRPr="008855DE">
        <w:rPr>
          <w:rFonts w:ascii="Verdana" w:hAnsi="Verdana" w:cs="Andalus"/>
          <w:b/>
          <w:bCs/>
          <w:color w:val="1F497D"/>
          <w:sz w:val="17"/>
          <w:szCs w:val="17"/>
        </w:rPr>
        <w:t xml:space="preserve"> </w:t>
      </w:r>
      <w:r w:rsidRPr="008855DE">
        <w:rPr>
          <w:rFonts w:ascii="Verdana" w:hAnsi="Verdana"/>
          <w:b/>
          <w:bCs/>
          <w:color w:val="1F497D"/>
          <w:sz w:val="17"/>
          <w:szCs w:val="17"/>
        </w:rPr>
        <w:t xml:space="preserve">Knox, </w:t>
      </w:r>
      <w:r w:rsidRPr="00D37320">
        <w:rPr>
          <w:rFonts w:ascii="Verdana" w:hAnsi="Verdana"/>
          <w:b/>
          <w:bCs/>
          <w:color w:val="1F497D"/>
          <w:sz w:val="17"/>
          <w:szCs w:val="17"/>
        </w:rPr>
        <w:t>New</w:t>
      </w:r>
      <w:r w:rsidRPr="008855DE">
        <w:rPr>
          <w:rFonts w:ascii="Verdana" w:hAnsi="Verdana"/>
          <w:b/>
          <w:bCs/>
          <w:color w:val="1F497D"/>
          <w:sz w:val="17"/>
          <w:szCs w:val="17"/>
        </w:rPr>
        <w:t xml:space="preserve"> York</w:t>
      </w:r>
      <w:r w:rsidRPr="0022238B">
        <w:rPr>
          <w:rFonts w:ascii="Verdana" w:hAnsi="Verdana"/>
          <w:b/>
          <w:bCs/>
          <w:color w:val="1F497D"/>
          <w:sz w:val="17"/>
          <w:szCs w:val="17"/>
        </w:rPr>
        <w:t xml:space="preserve"> • 12107 • </w:t>
      </w:r>
      <w:r w:rsidRPr="008855DE">
        <w:rPr>
          <w:rFonts w:ascii="Verdana" w:hAnsi="Verdana"/>
          <w:b/>
          <w:bCs/>
          <w:color w:val="1F497D"/>
          <w:sz w:val="17"/>
          <w:szCs w:val="17"/>
        </w:rPr>
        <w:t>Phone 518-872-2551</w:t>
      </w:r>
      <w:r>
        <w:rPr>
          <w:rFonts w:ascii="Verdana" w:hAnsi="Verdana"/>
          <w:b/>
          <w:bCs/>
          <w:color w:val="1F497D"/>
          <w:sz w:val="17"/>
          <w:szCs w:val="17"/>
        </w:rPr>
        <w:t xml:space="preserve"> </w:t>
      </w:r>
      <w:r w:rsidRPr="0022238B">
        <w:rPr>
          <w:rFonts w:ascii="Verdana" w:hAnsi="Verdana"/>
          <w:b/>
          <w:bCs/>
          <w:color w:val="1F497D"/>
          <w:sz w:val="17"/>
          <w:szCs w:val="17"/>
        </w:rPr>
        <w:t>•</w:t>
      </w:r>
      <w:r w:rsidRPr="0022238B">
        <w:rPr>
          <w:rFonts w:ascii="Verdana" w:hAnsi="Verdana" w:cs="Andalus"/>
          <w:b/>
          <w:bCs/>
          <w:color w:val="1F497D"/>
          <w:sz w:val="17"/>
          <w:szCs w:val="17"/>
        </w:rPr>
        <w:t xml:space="preserve"> </w:t>
      </w:r>
      <w:hyperlink r:id="rId8" w:history="1">
        <w:r w:rsidRPr="00376D55">
          <w:rPr>
            <w:rStyle w:val="Hyperlink"/>
            <w:rFonts w:ascii="Verdana" w:hAnsi="Verdana" w:cs="Andalus"/>
            <w:b/>
            <w:bCs/>
            <w:sz w:val="17"/>
            <w:szCs w:val="17"/>
          </w:rPr>
          <w:t>www.knoxny.org</w:t>
        </w:r>
      </w:hyperlink>
    </w:p>
    <w:p w:rsidR="00913A56" w:rsidRDefault="00913A56"/>
    <w:p w:rsidR="0031469F" w:rsidRDefault="0031469F"/>
    <w:p w:rsidR="0031469F" w:rsidRDefault="0031469F">
      <w:pPr>
        <w:rPr>
          <w:b/>
          <w:sz w:val="32"/>
          <w:szCs w:val="32"/>
          <w:u w:val="single"/>
        </w:rPr>
      </w:pPr>
      <w:r>
        <w:rPr>
          <w:b/>
        </w:rPr>
        <w:t xml:space="preserve">                                       </w:t>
      </w:r>
      <w:r>
        <w:rPr>
          <w:b/>
          <w:sz w:val="32"/>
          <w:szCs w:val="32"/>
          <w:u w:val="single"/>
        </w:rPr>
        <w:t>Planning Board Meeting Minutes</w:t>
      </w:r>
    </w:p>
    <w:p w:rsidR="001845F0" w:rsidRDefault="001845F0">
      <w:pPr>
        <w:rPr>
          <w:b/>
          <w:sz w:val="32"/>
          <w:szCs w:val="32"/>
        </w:rPr>
      </w:pPr>
    </w:p>
    <w:p w:rsidR="001845F0" w:rsidRDefault="001845F0">
      <w:r>
        <w:rPr>
          <w:b/>
        </w:rPr>
        <w:t xml:space="preserve">Minutes: </w:t>
      </w:r>
      <w:r w:rsidR="00E450CD">
        <w:rPr>
          <w:b/>
        </w:rPr>
        <w:t>November 8, 2018</w:t>
      </w:r>
    </w:p>
    <w:p w:rsidR="002B0065" w:rsidRDefault="002B0065">
      <w:pPr>
        <w:rPr>
          <w:b/>
        </w:rPr>
      </w:pPr>
    </w:p>
    <w:p w:rsidR="00410FE1" w:rsidRDefault="001845F0">
      <w:r>
        <w:rPr>
          <w:b/>
        </w:rPr>
        <w:t xml:space="preserve">Present: </w:t>
      </w:r>
      <w:r w:rsidR="00E450CD">
        <w:rPr>
          <w:b/>
        </w:rPr>
        <w:t>Bob Price, Todd LaGrange, Betty Ketcham, Deb Nelson, Tom Wolfe, Brett Pulliam, Bill Pasquini</w:t>
      </w:r>
    </w:p>
    <w:p w:rsidR="002B0065" w:rsidRDefault="002B0065">
      <w:pPr>
        <w:rPr>
          <w:b/>
        </w:rPr>
      </w:pPr>
    </w:p>
    <w:p w:rsidR="00410FE1" w:rsidRPr="00410FE1" w:rsidRDefault="00410FE1">
      <w:r>
        <w:rPr>
          <w:b/>
        </w:rPr>
        <w:t xml:space="preserve">Absent: </w:t>
      </w:r>
      <w:r w:rsidR="00E450CD">
        <w:rPr>
          <w:b/>
        </w:rPr>
        <w:t>None</w:t>
      </w:r>
    </w:p>
    <w:p w:rsidR="00136B6C" w:rsidRDefault="00136B6C"/>
    <w:p w:rsidR="001845F0" w:rsidRDefault="001845F0" w:rsidP="008B15FA">
      <w:r>
        <w:t>Meeting called to order at 1930.</w:t>
      </w:r>
      <w:r w:rsidR="008B15FA">
        <w:t xml:space="preserve"> </w:t>
      </w:r>
    </w:p>
    <w:p w:rsidR="0031469F" w:rsidRDefault="0031469F" w:rsidP="0031469F">
      <w:pPr>
        <w:rPr>
          <w:b/>
          <w:i/>
        </w:rPr>
      </w:pPr>
    </w:p>
    <w:p w:rsidR="00E450CD" w:rsidRDefault="00E450CD" w:rsidP="0031469F">
      <w:pPr>
        <w:rPr>
          <w:b/>
          <w:i/>
        </w:rPr>
      </w:pPr>
    </w:p>
    <w:p w:rsidR="00E450CD" w:rsidRDefault="00E450CD" w:rsidP="0031469F">
      <w:pPr>
        <w:rPr>
          <w:b/>
        </w:rPr>
      </w:pPr>
      <w:r>
        <w:rPr>
          <w:b/>
        </w:rPr>
        <w:t>October minutes reviewed</w:t>
      </w:r>
    </w:p>
    <w:p w:rsidR="00E450CD" w:rsidRDefault="00E450CD" w:rsidP="0031469F">
      <w:pPr>
        <w:rPr>
          <w:b/>
        </w:rPr>
      </w:pPr>
    </w:p>
    <w:p w:rsidR="00E450CD" w:rsidRDefault="00E450CD" w:rsidP="0031469F">
      <w:pPr>
        <w:rPr>
          <w:b/>
          <w:i/>
        </w:rPr>
      </w:pPr>
      <w:r>
        <w:rPr>
          <w:b/>
          <w:i/>
        </w:rPr>
        <w:t>Motion made by Tom to approve, seconded by Brett. All in favor.</w:t>
      </w:r>
    </w:p>
    <w:p w:rsidR="00E450CD" w:rsidRDefault="00E450CD" w:rsidP="0031469F">
      <w:pPr>
        <w:rPr>
          <w:b/>
          <w:i/>
        </w:rPr>
      </w:pPr>
    </w:p>
    <w:p w:rsidR="00E450CD" w:rsidRDefault="00E450CD" w:rsidP="0031469F">
      <w:pPr>
        <w:rPr>
          <w:b/>
        </w:rPr>
      </w:pPr>
      <w:r>
        <w:rPr>
          <w:b/>
        </w:rPr>
        <w:t xml:space="preserve">Review of </w:t>
      </w:r>
      <w:r w:rsidR="00601445">
        <w:rPr>
          <w:b/>
        </w:rPr>
        <w:t>Requirements from Insurance Auditor for the Town</w:t>
      </w:r>
    </w:p>
    <w:p w:rsidR="00E450CD" w:rsidRDefault="00E450CD" w:rsidP="00E450CD">
      <w:pPr>
        <w:pStyle w:val="ListParagraph"/>
        <w:numPr>
          <w:ilvl w:val="0"/>
          <w:numId w:val="15"/>
        </w:numPr>
      </w:pPr>
      <w:r>
        <w:t xml:space="preserve">Sexual </w:t>
      </w:r>
      <w:r w:rsidR="00601445">
        <w:t>Harassment</w:t>
      </w:r>
      <w:r>
        <w:t xml:space="preserve"> training requirement discussed. The training needs to be </w:t>
      </w:r>
      <w:r w:rsidR="00601445">
        <w:t xml:space="preserve">completed by all board members annually. </w:t>
      </w:r>
      <w:r>
        <w:t>Tom to find out more about the requirement and if yearly training received by some members</w:t>
      </w:r>
      <w:r w:rsidR="00601445">
        <w:t>,</w:t>
      </w:r>
      <w:r>
        <w:t xml:space="preserve"> due to their job will be considered sufficient</w:t>
      </w:r>
      <w:r w:rsidR="00601445">
        <w:t xml:space="preserve">. Training to be held </w:t>
      </w:r>
      <w:r>
        <w:t xml:space="preserve">sometime next year. </w:t>
      </w:r>
    </w:p>
    <w:p w:rsidR="00E450CD" w:rsidRDefault="00E450CD" w:rsidP="00E450CD"/>
    <w:p w:rsidR="00E450CD" w:rsidRDefault="00E450CD" w:rsidP="00E450CD">
      <w:pPr>
        <w:rPr>
          <w:b/>
        </w:rPr>
      </w:pPr>
      <w:r w:rsidRPr="00E450CD">
        <w:rPr>
          <w:b/>
        </w:rPr>
        <w:t>Discussion of Home Occupation Definition Revision</w:t>
      </w:r>
    </w:p>
    <w:p w:rsidR="00E450CD" w:rsidRDefault="00AB20AA" w:rsidP="00E450CD">
      <w:pPr>
        <w:pStyle w:val="ListParagraph"/>
        <w:numPr>
          <w:ilvl w:val="0"/>
          <w:numId w:val="17"/>
        </w:numPr>
      </w:pPr>
      <w:r>
        <w:t>Two revision examples presented by Tom and Deb.</w:t>
      </w:r>
    </w:p>
    <w:p w:rsidR="00AB20AA" w:rsidRPr="00AB20AA" w:rsidRDefault="00AB20AA" w:rsidP="00AB20AA">
      <w:pPr>
        <w:pStyle w:val="ListParagraph"/>
        <w:widowControl/>
        <w:numPr>
          <w:ilvl w:val="0"/>
          <w:numId w:val="17"/>
        </w:numPr>
        <w:shd w:val="clear" w:color="auto" w:fill="FFFFFF"/>
        <w:autoSpaceDE/>
        <w:autoSpaceDN/>
        <w:adjustRightInd/>
        <w:rPr>
          <w:color w:val="222222"/>
        </w:rPr>
      </w:pPr>
      <w:r>
        <w:t>Deb suggests:</w:t>
      </w:r>
    </w:p>
    <w:p w:rsidR="00AB20AA" w:rsidRDefault="00AB20AA" w:rsidP="00AB20AA">
      <w:pPr>
        <w:widowControl/>
        <w:shd w:val="clear" w:color="auto" w:fill="FFFFFF"/>
        <w:autoSpaceDE/>
        <w:autoSpaceDN/>
        <w:adjustRightInd/>
        <w:rPr>
          <w:color w:val="222222"/>
        </w:rPr>
      </w:pPr>
      <w:r w:rsidRPr="004360E5">
        <w:rPr>
          <w:color w:val="222222"/>
        </w:rPr>
        <w:t>Article V Section A 1b. In any district individuals may, with a Special Use Permit from the Zoning Board of Appeals, conduct their business, trade or profession in their home or residence </w:t>
      </w:r>
      <w:r w:rsidRPr="004360E5">
        <w:rPr>
          <w:b/>
          <w:bCs/>
          <w:color w:val="222222"/>
          <w:u w:val="single"/>
        </w:rPr>
        <w:t>or accessory buildings</w:t>
      </w:r>
      <w:r w:rsidRPr="004360E5">
        <w:rPr>
          <w:color w:val="222222"/>
        </w:rPr>
        <w:t> provided no more than  </w:t>
      </w:r>
      <w:r w:rsidRPr="004360E5">
        <w:rPr>
          <w:b/>
          <w:bCs/>
          <w:color w:val="222222"/>
          <w:u w:val="single"/>
        </w:rPr>
        <w:t>three</w:t>
      </w:r>
      <w:r w:rsidRPr="004360E5">
        <w:rPr>
          <w:color w:val="222222"/>
        </w:rPr>
        <w:t> persons </w:t>
      </w:r>
      <w:r w:rsidRPr="004360E5">
        <w:rPr>
          <w:b/>
          <w:bCs/>
          <w:color w:val="222222"/>
          <w:u w:val="single"/>
        </w:rPr>
        <w:t>unrelated to the owner(s) of the residence are</w:t>
      </w:r>
      <w:r w:rsidRPr="004360E5">
        <w:rPr>
          <w:color w:val="222222"/>
        </w:rPr>
        <w:t> employed in addition to the owner or tenant of the property; that no other professional shall be permitted to share, let, or sublet space for professional use; that there be no external evidence of such use except for one sign consistent with Article V, Section 50C Sign Regulations, and that there shall not be any </w:t>
      </w:r>
      <w:r w:rsidRPr="004360E5">
        <w:rPr>
          <w:b/>
          <w:bCs/>
          <w:color w:val="222222"/>
          <w:u w:val="single"/>
        </w:rPr>
        <w:t>visible</w:t>
      </w:r>
      <w:r w:rsidRPr="004360E5">
        <w:rPr>
          <w:color w:val="222222"/>
        </w:rPr>
        <w:t> exterior storage of materials or equipment. Refer also to Article II Definitions.</w:t>
      </w:r>
    </w:p>
    <w:p w:rsidR="00AB20AA" w:rsidRPr="004360E5" w:rsidRDefault="00AB20AA" w:rsidP="00AB20AA">
      <w:pPr>
        <w:widowControl/>
        <w:shd w:val="clear" w:color="auto" w:fill="FFFFFF"/>
        <w:autoSpaceDE/>
        <w:autoSpaceDN/>
        <w:adjustRightInd/>
        <w:rPr>
          <w:color w:val="222222"/>
        </w:rPr>
      </w:pPr>
    </w:p>
    <w:p w:rsidR="00AB20AA" w:rsidRPr="00AB20AA" w:rsidRDefault="00AB20AA" w:rsidP="00AB20AA">
      <w:pPr>
        <w:pStyle w:val="ListParagraph"/>
        <w:widowControl/>
        <w:numPr>
          <w:ilvl w:val="0"/>
          <w:numId w:val="17"/>
        </w:numPr>
        <w:shd w:val="clear" w:color="auto" w:fill="FFFFFF"/>
        <w:autoSpaceDE/>
        <w:autoSpaceDN/>
        <w:adjustRightInd/>
        <w:rPr>
          <w:rFonts w:ascii="Arial" w:hAnsi="Arial" w:cs="Arial"/>
          <w:color w:val="000000"/>
          <w:sz w:val="20"/>
          <w:szCs w:val="20"/>
        </w:rPr>
      </w:pPr>
      <w:r>
        <w:t>Tom suggests:</w:t>
      </w:r>
      <w:r w:rsidRPr="00AB20AA">
        <w:rPr>
          <w:rFonts w:ascii="Arial" w:hAnsi="Arial" w:cs="Arial"/>
          <w:color w:val="000000"/>
          <w:sz w:val="20"/>
          <w:szCs w:val="20"/>
        </w:rPr>
        <w:t xml:space="preserve"> </w:t>
      </w:r>
    </w:p>
    <w:p w:rsidR="00AB20AA" w:rsidRPr="004360E5" w:rsidRDefault="00AB20AA" w:rsidP="00AB20AA">
      <w:pPr>
        <w:widowControl/>
        <w:shd w:val="clear" w:color="auto" w:fill="FFFFFF"/>
        <w:autoSpaceDE/>
        <w:autoSpaceDN/>
        <w:adjustRightInd/>
        <w:rPr>
          <w:rFonts w:ascii="Arial" w:hAnsi="Arial" w:cs="Arial"/>
          <w:color w:val="000000"/>
          <w:sz w:val="20"/>
          <w:szCs w:val="20"/>
        </w:rPr>
      </w:pPr>
      <w:r w:rsidRPr="004360E5">
        <w:rPr>
          <w:rFonts w:ascii="Arial" w:hAnsi="Arial" w:cs="Arial"/>
          <w:color w:val="000000"/>
          <w:sz w:val="20"/>
          <w:szCs w:val="20"/>
        </w:rPr>
        <w:t xml:space="preserve"> Amend Town ZL - Art. V Section 50 A 1a to "Class 1" Home </w:t>
      </w:r>
      <w:r w:rsidR="00755A44" w:rsidRPr="004360E5">
        <w:rPr>
          <w:rFonts w:ascii="Arial" w:hAnsi="Arial" w:cs="Arial"/>
          <w:color w:val="000000"/>
          <w:sz w:val="20"/>
          <w:szCs w:val="20"/>
        </w:rPr>
        <w:t>Occupation.</w:t>
      </w:r>
    </w:p>
    <w:p w:rsidR="00AB20AA" w:rsidRPr="004360E5" w:rsidRDefault="00AB20AA" w:rsidP="00AB20AA">
      <w:pPr>
        <w:widowControl/>
        <w:shd w:val="clear" w:color="auto" w:fill="FFFFFF"/>
        <w:autoSpaceDE/>
        <w:autoSpaceDN/>
        <w:adjustRightInd/>
        <w:rPr>
          <w:rFonts w:ascii="Arial" w:hAnsi="Arial" w:cs="Arial"/>
          <w:color w:val="000000"/>
          <w:sz w:val="20"/>
          <w:szCs w:val="20"/>
        </w:rPr>
      </w:pPr>
    </w:p>
    <w:p w:rsidR="00AB20AA" w:rsidRPr="004360E5" w:rsidRDefault="00AB20AA" w:rsidP="00AB20AA">
      <w:pPr>
        <w:widowControl/>
        <w:shd w:val="clear" w:color="auto" w:fill="FFFFFF"/>
        <w:autoSpaceDE/>
        <w:autoSpaceDN/>
        <w:adjustRightInd/>
        <w:rPr>
          <w:rFonts w:ascii="Arial" w:hAnsi="Arial" w:cs="Arial"/>
          <w:color w:val="000000"/>
          <w:sz w:val="20"/>
          <w:szCs w:val="20"/>
        </w:rPr>
      </w:pPr>
      <w:r w:rsidRPr="004360E5">
        <w:rPr>
          <w:rFonts w:ascii="Arial" w:hAnsi="Arial" w:cs="Arial"/>
          <w:color w:val="000000"/>
          <w:sz w:val="20"/>
          <w:szCs w:val="20"/>
        </w:rPr>
        <w:t xml:space="preserve"> Amend Town ZL -  Art. V Section 50 A 1b to "Class 2" Home Occupation - Applies to all proposed home occupations that employ up to 3 individuals unrelated to the owner(s) of the residence,  or use accessory buildings, or are a use listed in Town ZL Art IV Section 44, or involve the outside storage of materials used in the business.</w:t>
      </w:r>
    </w:p>
    <w:p w:rsidR="00AB20AA" w:rsidRPr="004360E5" w:rsidRDefault="00AB20AA" w:rsidP="00AB20AA">
      <w:pPr>
        <w:widowControl/>
        <w:shd w:val="clear" w:color="auto" w:fill="FFFFFF"/>
        <w:autoSpaceDE/>
        <w:autoSpaceDN/>
        <w:adjustRightInd/>
        <w:rPr>
          <w:rFonts w:ascii="Arial" w:hAnsi="Arial" w:cs="Arial"/>
          <w:color w:val="000000"/>
          <w:sz w:val="20"/>
          <w:szCs w:val="20"/>
        </w:rPr>
      </w:pPr>
    </w:p>
    <w:p w:rsidR="00AB20AA" w:rsidRDefault="00AB20AA" w:rsidP="00AB20AA">
      <w:pPr>
        <w:widowControl/>
        <w:shd w:val="clear" w:color="auto" w:fill="FFFFFF"/>
        <w:autoSpaceDE/>
        <w:autoSpaceDN/>
        <w:adjustRightInd/>
        <w:rPr>
          <w:rFonts w:ascii="Arial" w:hAnsi="Arial" w:cs="Arial"/>
          <w:color w:val="000000"/>
          <w:sz w:val="20"/>
          <w:szCs w:val="20"/>
        </w:rPr>
      </w:pPr>
      <w:r w:rsidRPr="004360E5">
        <w:rPr>
          <w:rFonts w:ascii="Arial" w:hAnsi="Arial" w:cs="Arial"/>
          <w:color w:val="000000"/>
          <w:sz w:val="20"/>
          <w:szCs w:val="20"/>
        </w:rPr>
        <w:t xml:space="preserve"> Class 2 home Occupations will only be allowed subject to a Special Use Permit with performance standards.</w:t>
      </w:r>
    </w:p>
    <w:p w:rsidR="005B0C4B" w:rsidRPr="005B0C4B" w:rsidRDefault="005B0C4B" w:rsidP="005B0C4B">
      <w:pPr>
        <w:pStyle w:val="ListParagraph"/>
        <w:widowControl/>
        <w:numPr>
          <w:ilvl w:val="0"/>
          <w:numId w:val="17"/>
        </w:numPr>
        <w:shd w:val="clear" w:color="auto" w:fill="FFFFFF"/>
        <w:autoSpaceDE/>
        <w:autoSpaceDN/>
        <w:adjustRightInd/>
        <w:rPr>
          <w:rFonts w:ascii="Arial" w:hAnsi="Arial" w:cs="Arial"/>
          <w:color w:val="000000"/>
          <w:sz w:val="20"/>
          <w:szCs w:val="20"/>
        </w:rPr>
      </w:pPr>
      <w:r>
        <w:rPr>
          <w:rFonts w:ascii="Arial" w:hAnsi="Arial" w:cs="Arial"/>
          <w:color w:val="000000"/>
          <w:sz w:val="20"/>
          <w:szCs w:val="20"/>
        </w:rPr>
        <w:t>Tom made suggestion that Deb’s definition was sufficient and better to use with the exception of making Section A 1a coincide with Section 1b with respect to the amount of allowable employees mentioned. Change “1” to say “3” in respect to employees allowed in addition to home owner.</w:t>
      </w:r>
    </w:p>
    <w:p w:rsidR="007B41BB" w:rsidRDefault="00AB20AA" w:rsidP="00AB20AA">
      <w:pPr>
        <w:pStyle w:val="ListParagraph"/>
        <w:widowControl/>
        <w:numPr>
          <w:ilvl w:val="0"/>
          <w:numId w:val="17"/>
        </w:numPr>
        <w:shd w:val="clear" w:color="auto" w:fill="FFFFFF"/>
        <w:autoSpaceDE/>
        <w:autoSpaceDN/>
        <w:adjustRightInd/>
        <w:rPr>
          <w:rFonts w:ascii="Arial" w:hAnsi="Arial" w:cs="Arial"/>
          <w:color w:val="000000"/>
          <w:sz w:val="20"/>
          <w:szCs w:val="20"/>
        </w:rPr>
      </w:pPr>
      <w:r>
        <w:rPr>
          <w:rFonts w:ascii="Arial" w:hAnsi="Arial" w:cs="Arial"/>
          <w:color w:val="000000"/>
          <w:sz w:val="20"/>
          <w:szCs w:val="20"/>
        </w:rPr>
        <w:t xml:space="preserve">Discussion amongst board </w:t>
      </w:r>
      <w:r w:rsidR="005B0C4B">
        <w:rPr>
          <w:rFonts w:ascii="Arial" w:hAnsi="Arial" w:cs="Arial"/>
          <w:color w:val="000000"/>
          <w:sz w:val="20"/>
          <w:szCs w:val="20"/>
        </w:rPr>
        <w:t>members as to what parts of the revis</w:t>
      </w:r>
      <w:r>
        <w:rPr>
          <w:rFonts w:ascii="Arial" w:hAnsi="Arial" w:cs="Arial"/>
          <w:color w:val="000000"/>
          <w:sz w:val="20"/>
          <w:szCs w:val="20"/>
        </w:rPr>
        <w:t>ion should be a part of the definition. Difference in opinion</w:t>
      </w:r>
      <w:r w:rsidR="005B0C4B">
        <w:rPr>
          <w:rFonts w:ascii="Arial" w:hAnsi="Arial" w:cs="Arial"/>
          <w:color w:val="000000"/>
          <w:sz w:val="20"/>
          <w:szCs w:val="20"/>
        </w:rPr>
        <w:t xml:space="preserve"> amongst members</w:t>
      </w:r>
      <w:r>
        <w:rPr>
          <w:rFonts w:ascii="Arial" w:hAnsi="Arial" w:cs="Arial"/>
          <w:color w:val="000000"/>
          <w:sz w:val="20"/>
          <w:szCs w:val="20"/>
        </w:rPr>
        <w:t xml:space="preserve"> occurred regarding </w:t>
      </w:r>
      <w:r w:rsidRPr="005B0C4B">
        <w:rPr>
          <w:rFonts w:ascii="Arial" w:hAnsi="Arial" w:cs="Arial"/>
          <w:b/>
          <w:color w:val="000000"/>
          <w:sz w:val="20"/>
          <w:szCs w:val="20"/>
        </w:rPr>
        <w:t>visible exterior storage</w:t>
      </w:r>
      <w:r>
        <w:rPr>
          <w:rFonts w:ascii="Arial" w:hAnsi="Arial" w:cs="Arial"/>
          <w:color w:val="000000"/>
          <w:sz w:val="20"/>
          <w:szCs w:val="20"/>
        </w:rPr>
        <w:t xml:space="preserve"> of materials and </w:t>
      </w:r>
      <w:r w:rsidR="005B0C4B">
        <w:rPr>
          <w:rFonts w:ascii="Arial" w:hAnsi="Arial" w:cs="Arial"/>
          <w:color w:val="000000"/>
          <w:sz w:val="20"/>
          <w:szCs w:val="20"/>
        </w:rPr>
        <w:t>equipment</w:t>
      </w:r>
      <w:r>
        <w:rPr>
          <w:rFonts w:ascii="Arial" w:hAnsi="Arial" w:cs="Arial"/>
          <w:color w:val="000000"/>
          <w:sz w:val="20"/>
          <w:szCs w:val="20"/>
        </w:rPr>
        <w:t>.</w:t>
      </w:r>
      <w:r w:rsidR="007B41BB">
        <w:rPr>
          <w:rFonts w:ascii="Arial" w:hAnsi="Arial" w:cs="Arial"/>
          <w:color w:val="000000"/>
          <w:sz w:val="20"/>
          <w:szCs w:val="20"/>
        </w:rPr>
        <w:t xml:space="preserve"> Understanding though that it cannot be a nuisance to the neighbors or change the character of the home.</w:t>
      </w:r>
    </w:p>
    <w:p w:rsidR="00AB20AA" w:rsidRDefault="00AB20AA" w:rsidP="00AB20AA">
      <w:pPr>
        <w:pStyle w:val="ListParagraph"/>
        <w:widowControl/>
        <w:numPr>
          <w:ilvl w:val="0"/>
          <w:numId w:val="17"/>
        </w:numPr>
        <w:shd w:val="clear" w:color="auto" w:fill="FFFFFF"/>
        <w:autoSpaceDE/>
        <w:autoSpaceDN/>
        <w:adjustRightInd/>
        <w:rPr>
          <w:rFonts w:ascii="Arial" w:hAnsi="Arial" w:cs="Arial"/>
          <w:color w:val="000000"/>
          <w:sz w:val="20"/>
          <w:szCs w:val="20"/>
        </w:rPr>
      </w:pPr>
      <w:r>
        <w:rPr>
          <w:rFonts w:ascii="Arial" w:hAnsi="Arial" w:cs="Arial"/>
          <w:color w:val="000000"/>
          <w:sz w:val="20"/>
          <w:szCs w:val="20"/>
        </w:rPr>
        <w:t xml:space="preserve"> Allowable uses</w:t>
      </w:r>
      <w:r w:rsidR="00764255">
        <w:rPr>
          <w:rFonts w:ascii="Arial" w:hAnsi="Arial" w:cs="Arial"/>
          <w:color w:val="000000"/>
          <w:sz w:val="20"/>
          <w:szCs w:val="20"/>
        </w:rPr>
        <w:t xml:space="preserve"> mentioned in regards to the current use table in the Zoning Re</w:t>
      </w:r>
      <w:r w:rsidR="00F77C5A">
        <w:rPr>
          <w:rFonts w:ascii="Arial" w:hAnsi="Arial" w:cs="Arial"/>
          <w:color w:val="000000"/>
          <w:sz w:val="20"/>
          <w:szCs w:val="20"/>
        </w:rPr>
        <w:t>gulations for the Town of Knox d</w:t>
      </w:r>
      <w:r w:rsidR="007B41BB">
        <w:rPr>
          <w:rFonts w:ascii="Arial" w:hAnsi="Arial" w:cs="Arial"/>
          <w:color w:val="000000"/>
          <w:sz w:val="20"/>
          <w:szCs w:val="20"/>
        </w:rPr>
        <w:t xml:space="preserve">iscussion on whether or not the new definition expands </w:t>
      </w:r>
      <w:r w:rsidR="00F77C5A">
        <w:rPr>
          <w:rFonts w:ascii="Arial" w:hAnsi="Arial" w:cs="Arial"/>
          <w:color w:val="000000"/>
          <w:sz w:val="20"/>
          <w:szCs w:val="20"/>
        </w:rPr>
        <w:t xml:space="preserve">the current allowable use table. </w:t>
      </w:r>
    </w:p>
    <w:p w:rsidR="00F77C5A" w:rsidRDefault="00F77C5A" w:rsidP="00AB20AA">
      <w:pPr>
        <w:pStyle w:val="ListParagraph"/>
        <w:widowControl/>
        <w:numPr>
          <w:ilvl w:val="0"/>
          <w:numId w:val="17"/>
        </w:numPr>
        <w:shd w:val="clear" w:color="auto" w:fill="FFFFFF"/>
        <w:autoSpaceDE/>
        <w:autoSpaceDN/>
        <w:adjustRightInd/>
        <w:rPr>
          <w:rFonts w:ascii="Arial" w:hAnsi="Arial" w:cs="Arial"/>
          <w:color w:val="000000"/>
          <w:sz w:val="20"/>
          <w:szCs w:val="20"/>
        </w:rPr>
      </w:pPr>
      <w:r>
        <w:rPr>
          <w:rFonts w:ascii="Arial" w:hAnsi="Arial" w:cs="Arial"/>
          <w:color w:val="000000"/>
          <w:sz w:val="20"/>
          <w:szCs w:val="20"/>
        </w:rPr>
        <w:t xml:space="preserve">Special use permit versus a use variance discussed. Disagreement amongst board members regarding this. Suggestion that Javid Alfazi, Knox Town Lawyer, to come to next planning board meeting to discuss the legal difference between the two uses. Also invite the Zoning Board </w:t>
      </w:r>
      <w:r w:rsidR="00755A44">
        <w:rPr>
          <w:rFonts w:ascii="Arial" w:hAnsi="Arial" w:cs="Arial"/>
          <w:color w:val="000000"/>
          <w:sz w:val="20"/>
          <w:szCs w:val="20"/>
        </w:rPr>
        <w:t>members</w:t>
      </w:r>
      <w:r>
        <w:rPr>
          <w:rFonts w:ascii="Arial" w:hAnsi="Arial" w:cs="Arial"/>
          <w:color w:val="000000"/>
          <w:sz w:val="20"/>
          <w:szCs w:val="20"/>
        </w:rPr>
        <w:t xml:space="preserve"> since this involves them.</w:t>
      </w:r>
    </w:p>
    <w:p w:rsidR="00764255" w:rsidRDefault="00764255" w:rsidP="00764255">
      <w:pPr>
        <w:widowControl/>
        <w:shd w:val="clear" w:color="auto" w:fill="FFFFFF"/>
        <w:autoSpaceDE/>
        <w:autoSpaceDN/>
        <w:adjustRightInd/>
        <w:ind w:left="720"/>
        <w:rPr>
          <w:rFonts w:ascii="Arial" w:hAnsi="Arial" w:cs="Arial"/>
          <w:b/>
          <w:i/>
          <w:color w:val="000000"/>
          <w:sz w:val="20"/>
          <w:szCs w:val="20"/>
        </w:rPr>
      </w:pPr>
      <w:r w:rsidRPr="00764255">
        <w:rPr>
          <w:rFonts w:ascii="Arial" w:hAnsi="Arial" w:cs="Arial"/>
          <w:b/>
          <w:i/>
          <w:color w:val="000000"/>
          <w:sz w:val="20"/>
          <w:szCs w:val="20"/>
        </w:rPr>
        <w:t>Deb made a motion to have Javid Alfazi come to the next Planning Board meeting</w:t>
      </w:r>
      <w:r w:rsidR="00F77C5A">
        <w:rPr>
          <w:rFonts w:ascii="Arial" w:hAnsi="Arial" w:cs="Arial"/>
          <w:b/>
          <w:i/>
          <w:color w:val="000000"/>
          <w:sz w:val="20"/>
          <w:szCs w:val="20"/>
        </w:rPr>
        <w:t xml:space="preserve"> to review special use permit versus</w:t>
      </w:r>
      <w:r w:rsidRPr="00764255">
        <w:rPr>
          <w:rFonts w:ascii="Arial" w:hAnsi="Arial" w:cs="Arial"/>
          <w:b/>
          <w:i/>
          <w:color w:val="000000"/>
          <w:sz w:val="20"/>
          <w:szCs w:val="20"/>
        </w:rPr>
        <w:t xml:space="preserve"> </w:t>
      </w:r>
      <w:r w:rsidR="007B41BB" w:rsidRPr="00764255">
        <w:rPr>
          <w:rFonts w:ascii="Arial" w:hAnsi="Arial" w:cs="Arial"/>
          <w:b/>
          <w:i/>
          <w:color w:val="000000"/>
          <w:sz w:val="20"/>
          <w:szCs w:val="20"/>
        </w:rPr>
        <w:t>variance</w:t>
      </w:r>
      <w:r w:rsidRPr="00764255">
        <w:rPr>
          <w:rFonts w:ascii="Arial" w:hAnsi="Arial" w:cs="Arial"/>
          <w:b/>
          <w:i/>
          <w:color w:val="000000"/>
          <w:sz w:val="20"/>
          <w:szCs w:val="20"/>
        </w:rPr>
        <w:t xml:space="preserve"> and to discuss allowable uses. Bob seconded it. All in favor.</w:t>
      </w:r>
    </w:p>
    <w:p w:rsidR="00F77C5A" w:rsidRDefault="00F77C5A" w:rsidP="00764255">
      <w:pPr>
        <w:widowControl/>
        <w:shd w:val="clear" w:color="auto" w:fill="FFFFFF"/>
        <w:autoSpaceDE/>
        <w:autoSpaceDN/>
        <w:adjustRightInd/>
        <w:ind w:left="720"/>
        <w:rPr>
          <w:rFonts w:ascii="Arial" w:hAnsi="Arial" w:cs="Arial"/>
          <w:b/>
          <w:i/>
          <w:color w:val="000000"/>
          <w:sz w:val="20"/>
          <w:szCs w:val="20"/>
        </w:rPr>
      </w:pPr>
    </w:p>
    <w:p w:rsidR="00F77C5A" w:rsidRDefault="00F77C5A" w:rsidP="00F77C5A">
      <w:pPr>
        <w:widowControl/>
        <w:shd w:val="clear" w:color="auto" w:fill="FFFFFF"/>
        <w:autoSpaceDE/>
        <w:autoSpaceDN/>
        <w:adjustRightInd/>
        <w:rPr>
          <w:rFonts w:ascii="Arial" w:hAnsi="Arial" w:cs="Arial"/>
          <w:b/>
          <w:color w:val="000000"/>
          <w:sz w:val="20"/>
          <w:szCs w:val="20"/>
        </w:rPr>
      </w:pPr>
      <w:r>
        <w:rPr>
          <w:rFonts w:ascii="Arial" w:hAnsi="Arial" w:cs="Arial"/>
          <w:b/>
          <w:color w:val="000000"/>
          <w:sz w:val="20"/>
          <w:szCs w:val="20"/>
        </w:rPr>
        <w:t xml:space="preserve">Tom to reach out to Doug Roether, Zoning Board Chair and Javid Alfazi and invite them to next </w:t>
      </w:r>
      <w:r w:rsidR="00755A44">
        <w:rPr>
          <w:rFonts w:ascii="Arial" w:hAnsi="Arial" w:cs="Arial"/>
          <w:b/>
          <w:color w:val="000000"/>
          <w:sz w:val="20"/>
          <w:szCs w:val="20"/>
        </w:rPr>
        <w:t>month’s</w:t>
      </w:r>
      <w:r>
        <w:rPr>
          <w:rFonts w:ascii="Arial" w:hAnsi="Arial" w:cs="Arial"/>
          <w:b/>
          <w:color w:val="000000"/>
          <w:sz w:val="20"/>
          <w:szCs w:val="20"/>
        </w:rPr>
        <w:t xml:space="preserve"> meeting.</w:t>
      </w:r>
    </w:p>
    <w:p w:rsidR="00F77C5A" w:rsidRDefault="00F77C5A" w:rsidP="00F77C5A">
      <w:pPr>
        <w:widowControl/>
        <w:shd w:val="clear" w:color="auto" w:fill="FFFFFF"/>
        <w:autoSpaceDE/>
        <w:autoSpaceDN/>
        <w:adjustRightInd/>
        <w:rPr>
          <w:rFonts w:ascii="Arial" w:hAnsi="Arial" w:cs="Arial"/>
          <w:b/>
          <w:color w:val="000000"/>
          <w:sz w:val="20"/>
          <w:szCs w:val="20"/>
        </w:rPr>
      </w:pPr>
    </w:p>
    <w:p w:rsidR="00F77C5A" w:rsidRDefault="00F77C5A" w:rsidP="00F77C5A">
      <w:pPr>
        <w:widowControl/>
        <w:shd w:val="clear" w:color="auto" w:fill="FFFFFF"/>
        <w:autoSpaceDE/>
        <w:autoSpaceDN/>
        <w:adjustRightInd/>
        <w:rPr>
          <w:rFonts w:ascii="Arial" w:hAnsi="Arial" w:cs="Arial"/>
          <w:b/>
          <w:i/>
          <w:color w:val="000000"/>
          <w:sz w:val="20"/>
          <w:szCs w:val="20"/>
        </w:rPr>
      </w:pPr>
      <w:r>
        <w:rPr>
          <w:rFonts w:ascii="Arial" w:hAnsi="Arial" w:cs="Arial"/>
          <w:b/>
          <w:i/>
          <w:color w:val="000000"/>
          <w:sz w:val="20"/>
          <w:szCs w:val="20"/>
        </w:rPr>
        <w:t xml:space="preserve">Deb made a motion to adjourn, Brett </w:t>
      </w:r>
      <w:r w:rsidR="00755A44">
        <w:rPr>
          <w:rFonts w:ascii="Arial" w:hAnsi="Arial" w:cs="Arial"/>
          <w:b/>
          <w:i/>
          <w:color w:val="000000"/>
          <w:sz w:val="20"/>
          <w:szCs w:val="20"/>
        </w:rPr>
        <w:t>second</w:t>
      </w:r>
      <w:r>
        <w:rPr>
          <w:rFonts w:ascii="Arial" w:hAnsi="Arial" w:cs="Arial"/>
          <w:b/>
          <w:i/>
          <w:color w:val="000000"/>
          <w:sz w:val="20"/>
          <w:szCs w:val="20"/>
        </w:rPr>
        <w:t xml:space="preserve"> it. All in favor.</w:t>
      </w:r>
    </w:p>
    <w:p w:rsidR="00755A44" w:rsidRDefault="00755A44" w:rsidP="00F77C5A">
      <w:pPr>
        <w:widowControl/>
        <w:shd w:val="clear" w:color="auto" w:fill="FFFFFF"/>
        <w:autoSpaceDE/>
        <w:autoSpaceDN/>
        <w:adjustRightInd/>
        <w:rPr>
          <w:rFonts w:ascii="Arial" w:hAnsi="Arial" w:cs="Arial"/>
          <w:b/>
          <w:i/>
          <w:color w:val="000000"/>
          <w:sz w:val="20"/>
          <w:szCs w:val="20"/>
        </w:rPr>
      </w:pPr>
    </w:p>
    <w:p w:rsidR="00755A44" w:rsidRDefault="00755A44" w:rsidP="00F77C5A">
      <w:pPr>
        <w:widowControl/>
        <w:shd w:val="clear" w:color="auto" w:fill="FFFFFF"/>
        <w:autoSpaceDE/>
        <w:autoSpaceDN/>
        <w:adjustRightInd/>
        <w:rPr>
          <w:rFonts w:ascii="Arial" w:hAnsi="Arial" w:cs="Arial"/>
          <w:b/>
          <w:color w:val="000000"/>
          <w:sz w:val="20"/>
          <w:szCs w:val="20"/>
        </w:rPr>
      </w:pPr>
      <w:r>
        <w:rPr>
          <w:rFonts w:ascii="Arial" w:hAnsi="Arial" w:cs="Arial"/>
          <w:b/>
          <w:color w:val="000000"/>
          <w:sz w:val="20"/>
          <w:szCs w:val="20"/>
        </w:rPr>
        <w:t>Meeting adjourned at 2020.</w:t>
      </w:r>
    </w:p>
    <w:p w:rsidR="00755A44" w:rsidRDefault="00755A44" w:rsidP="00F77C5A">
      <w:pPr>
        <w:widowControl/>
        <w:shd w:val="clear" w:color="auto" w:fill="FFFFFF"/>
        <w:autoSpaceDE/>
        <w:autoSpaceDN/>
        <w:adjustRightInd/>
        <w:rPr>
          <w:rFonts w:ascii="Arial" w:hAnsi="Arial" w:cs="Arial"/>
          <w:b/>
          <w:color w:val="000000"/>
          <w:sz w:val="20"/>
          <w:szCs w:val="20"/>
        </w:rPr>
      </w:pPr>
    </w:p>
    <w:p w:rsidR="00755A44" w:rsidRPr="00755A44" w:rsidRDefault="00755A44" w:rsidP="00F77C5A">
      <w:pPr>
        <w:widowControl/>
        <w:shd w:val="clear" w:color="auto" w:fill="FFFFFF"/>
        <w:autoSpaceDE/>
        <w:autoSpaceDN/>
        <w:adjustRightInd/>
        <w:rPr>
          <w:rFonts w:ascii="Arial" w:hAnsi="Arial" w:cs="Arial"/>
          <w:b/>
          <w:color w:val="000000"/>
          <w:sz w:val="20"/>
          <w:szCs w:val="20"/>
        </w:rPr>
      </w:pPr>
      <w:r>
        <w:rPr>
          <w:rFonts w:ascii="Arial" w:hAnsi="Arial" w:cs="Arial"/>
          <w:b/>
          <w:color w:val="000000"/>
          <w:sz w:val="20"/>
          <w:szCs w:val="20"/>
        </w:rPr>
        <w:t>Next m</w:t>
      </w:r>
      <w:r w:rsidR="00C74D66">
        <w:rPr>
          <w:rFonts w:ascii="Arial" w:hAnsi="Arial" w:cs="Arial"/>
          <w:b/>
          <w:color w:val="000000"/>
          <w:sz w:val="20"/>
          <w:szCs w:val="20"/>
        </w:rPr>
        <w:t>eeting to be held on December 13 2018 at 1730.</w:t>
      </w:r>
    </w:p>
    <w:p w:rsidR="00F77C5A" w:rsidRDefault="00F77C5A" w:rsidP="00F77C5A">
      <w:pPr>
        <w:widowControl/>
        <w:shd w:val="clear" w:color="auto" w:fill="FFFFFF"/>
        <w:autoSpaceDE/>
        <w:autoSpaceDN/>
        <w:adjustRightInd/>
        <w:rPr>
          <w:rFonts w:ascii="Arial" w:hAnsi="Arial" w:cs="Arial"/>
          <w:b/>
          <w:i/>
          <w:color w:val="000000"/>
          <w:sz w:val="20"/>
          <w:szCs w:val="20"/>
        </w:rPr>
      </w:pPr>
    </w:p>
    <w:p w:rsidR="00F77C5A" w:rsidRPr="00F77C5A" w:rsidRDefault="00F77C5A" w:rsidP="00F77C5A">
      <w:pPr>
        <w:widowControl/>
        <w:shd w:val="clear" w:color="auto" w:fill="FFFFFF"/>
        <w:autoSpaceDE/>
        <w:autoSpaceDN/>
        <w:adjustRightInd/>
        <w:rPr>
          <w:rFonts w:ascii="Arial" w:hAnsi="Arial" w:cs="Arial"/>
          <w:color w:val="000000"/>
          <w:sz w:val="20"/>
          <w:szCs w:val="20"/>
        </w:rPr>
      </w:pPr>
    </w:p>
    <w:p w:rsidR="00AB20AA" w:rsidRPr="00AB20AA" w:rsidRDefault="00AB20AA" w:rsidP="00AB20AA">
      <w:pPr>
        <w:widowControl/>
        <w:shd w:val="clear" w:color="auto" w:fill="FFFFFF"/>
        <w:autoSpaceDE/>
        <w:autoSpaceDN/>
        <w:adjustRightInd/>
        <w:rPr>
          <w:rFonts w:ascii="Arial" w:hAnsi="Arial" w:cs="Arial"/>
          <w:color w:val="000000"/>
          <w:sz w:val="20"/>
          <w:szCs w:val="20"/>
        </w:rPr>
      </w:pPr>
    </w:p>
    <w:sectPr w:rsidR="00AB20AA" w:rsidRPr="00AB20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475" w:rsidRDefault="00701475" w:rsidP="00755A44">
      <w:r>
        <w:separator/>
      </w:r>
    </w:p>
  </w:endnote>
  <w:endnote w:type="continuationSeparator" w:id="0">
    <w:p w:rsidR="00701475" w:rsidRDefault="00701475" w:rsidP="0075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44" w:rsidRDefault="00755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44" w:rsidRDefault="00755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44" w:rsidRDefault="00755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475" w:rsidRDefault="00701475" w:rsidP="00755A44">
      <w:r>
        <w:separator/>
      </w:r>
    </w:p>
  </w:footnote>
  <w:footnote w:type="continuationSeparator" w:id="0">
    <w:p w:rsidR="00701475" w:rsidRDefault="00701475" w:rsidP="0075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44" w:rsidRDefault="00755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44" w:rsidRDefault="00755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44" w:rsidRDefault="00755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58B"/>
    <w:multiLevelType w:val="hybridMultilevel"/>
    <w:tmpl w:val="E6444D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512361C"/>
    <w:multiLevelType w:val="hybridMultilevel"/>
    <w:tmpl w:val="B380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3985"/>
    <w:multiLevelType w:val="hybridMultilevel"/>
    <w:tmpl w:val="C9C880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0E03C1"/>
    <w:multiLevelType w:val="hybridMultilevel"/>
    <w:tmpl w:val="6B006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B1706"/>
    <w:multiLevelType w:val="hybridMultilevel"/>
    <w:tmpl w:val="3DFA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9043A"/>
    <w:multiLevelType w:val="hybridMultilevel"/>
    <w:tmpl w:val="3C0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936"/>
    <w:multiLevelType w:val="hybridMultilevel"/>
    <w:tmpl w:val="595A438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5212C9C"/>
    <w:multiLevelType w:val="hybridMultilevel"/>
    <w:tmpl w:val="2016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40F1"/>
    <w:multiLevelType w:val="hybridMultilevel"/>
    <w:tmpl w:val="2BDCE0C2"/>
    <w:lvl w:ilvl="0" w:tplc="45A66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042B7B"/>
    <w:multiLevelType w:val="hybridMultilevel"/>
    <w:tmpl w:val="47166FBA"/>
    <w:lvl w:ilvl="0" w:tplc="8DCEA6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D39107A"/>
    <w:multiLevelType w:val="hybridMultilevel"/>
    <w:tmpl w:val="D496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A2A25"/>
    <w:multiLevelType w:val="hybridMultilevel"/>
    <w:tmpl w:val="F1F0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1530B"/>
    <w:multiLevelType w:val="hybridMultilevel"/>
    <w:tmpl w:val="0D76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648E8"/>
    <w:multiLevelType w:val="hybridMultilevel"/>
    <w:tmpl w:val="A11635A2"/>
    <w:lvl w:ilvl="0" w:tplc="68EA4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F032C9"/>
    <w:multiLevelType w:val="hybridMultilevel"/>
    <w:tmpl w:val="270C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D00D9"/>
    <w:multiLevelType w:val="hybridMultilevel"/>
    <w:tmpl w:val="F3A8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83572"/>
    <w:multiLevelType w:val="hybridMultilevel"/>
    <w:tmpl w:val="B21EDAD4"/>
    <w:lvl w:ilvl="0" w:tplc="4FEECA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6"/>
  </w:num>
  <w:num w:numId="3">
    <w:abstractNumId w:val="11"/>
  </w:num>
  <w:num w:numId="4">
    <w:abstractNumId w:val="3"/>
  </w:num>
  <w:num w:numId="5">
    <w:abstractNumId w:val="12"/>
  </w:num>
  <w:num w:numId="6">
    <w:abstractNumId w:val="7"/>
  </w:num>
  <w:num w:numId="7">
    <w:abstractNumId w:val="14"/>
  </w:num>
  <w:num w:numId="8">
    <w:abstractNumId w:val="0"/>
  </w:num>
  <w:num w:numId="9">
    <w:abstractNumId w:val="9"/>
  </w:num>
  <w:num w:numId="10">
    <w:abstractNumId w:val="16"/>
  </w:num>
  <w:num w:numId="11">
    <w:abstractNumId w:val="15"/>
  </w:num>
  <w:num w:numId="12">
    <w:abstractNumId w:val="4"/>
  </w:num>
  <w:num w:numId="13">
    <w:abstractNumId w:val="13"/>
  </w:num>
  <w:num w:numId="14">
    <w:abstractNumId w:val="1"/>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9F"/>
    <w:rsid w:val="00030CA5"/>
    <w:rsid w:val="000D5CF3"/>
    <w:rsid w:val="00136B6C"/>
    <w:rsid w:val="00167E43"/>
    <w:rsid w:val="001845F0"/>
    <w:rsid w:val="002B0065"/>
    <w:rsid w:val="0031469F"/>
    <w:rsid w:val="003D2329"/>
    <w:rsid w:val="00410FE1"/>
    <w:rsid w:val="005B0C4B"/>
    <w:rsid w:val="00601445"/>
    <w:rsid w:val="00701475"/>
    <w:rsid w:val="00755A44"/>
    <w:rsid w:val="00764255"/>
    <w:rsid w:val="007B41BB"/>
    <w:rsid w:val="007E7760"/>
    <w:rsid w:val="008B15FA"/>
    <w:rsid w:val="00913A56"/>
    <w:rsid w:val="0099021D"/>
    <w:rsid w:val="009D4A33"/>
    <w:rsid w:val="00A34235"/>
    <w:rsid w:val="00A9049F"/>
    <w:rsid w:val="00AB1932"/>
    <w:rsid w:val="00AB20AA"/>
    <w:rsid w:val="00B607AF"/>
    <w:rsid w:val="00C74D66"/>
    <w:rsid w:val="00D00812"/>
    <w:rsid w:val="00D0333F"/>
    <w:rsid w:val="00D80CE8"/>
    <w:rsid w:val="00E078CA"/>
    <w:rsid w:val="00E450CD"/>
    <w:rsid w:val="00E50416"/>
    <w:rsid w:val="00F6749D"/>
    <w:rsid w:val="00F7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FB6AB-7D72-45D2-AAAB-B338AE6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49F"/>
    <w:rPr>
      <w:color w:val="0000FF"/>
      <w:u w:val="single"/>
    </w:rPr>
  </w:style>
  <w:style w:type="paragraph" w:styleId="ListParagraph">
    <w:name w:val="List Paragraph"/>
    <w:basedOn w:val="Normal"/>
    <w:uiPriority w:val="34"/>
    <w:qFormat/>
    <w:rsid w:val="0031469F"/>
    <w:pPr>
      <w:ind w:left="720"/>
      <w:contextualSpacing/>
    </w:pPr>
  </w:style>
  <w:style w:type="paragraph" w:styleId="Header">
    <w:name w:val="header"/>
    <w:basedOn w:val="Normal"/>
    <w:link w:val="HeaderChar"/>
    <w:uiPriority w:val="99"/>
    <w:unhideWhenUsed/>
    <w:rsid w:val="00755A44"/>
    <w:pPr>
      <w:tabs>
        <w:tab w:val="center" w:pos="4680"/>
        <w:tab w:val="right" w:pos="9360"/>
      </w:tabs>
    </w:pPr>
  </w:style>
  <w:style w:type="character" w:customStyle="1" w:styleId="HeaderChar">
    <w:name w:val="Header Char"/>
    <w:basedOn w:val="DefaultParagraphFont"/>
    <w:link w:val="Header"/>
    <w:uiPriority w:val="99"/>
    <w:rsid w:val="00755A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A44"/>
    <w:pPr>
      <w:tabs>
        <w:tab w:val="center" w:pos="4680"/>
        <w:tab w:val="right" w:pos="9360"/>
      </w:tabs>
    </w:pPr>
  </w:style>
  <w:style w:type="character" w:customStyle="1" w:styleId="FooterChar">
    <w:name w:val="Footer Char"/>
    <w:basedOn w:val="DefaultParagraphFont"/>
    <w:link w:val="Footer"/>
    <w:uiPriority w:val="99"/>
    <w:rsid w:val="00755A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Snyder</dc:creator>
  <cp:keywords/>
  <dc:description/>
  <cp:lastModifiedBy>Traci Schanz</cp:lastModifiedBy>
  <cp:revision>2</cp:revision>
  <dcterms:created xsi:type="dcterms:W3CDTF">2019-03-24T16:51:00Z</dcterms:created>
  <dcterms:modified xsi:type="dcterms:W3CDTF">2019-03-24T16:51:00Z</dcterms:modified>
</cp:coreProperties>
</file>